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26" w:rsidRPr="00190760" w:rsidRDefault="00211126" w:rsidP="00211126">
      <w:pPr>
        <w:spacing w:after="0"/>
        <w:rPr>
          <w:b/>
          <w:color w:val="FFFFFF"/>
          <w:sz w:val="4"/>
          <w:szCs w:val="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2A87B18" wp14:editId="5487284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6" name="Image 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511920C</w:t>
      </w:r>
    </w:p>
    <w:p w:rsidR="00211126" w:rsidRPr="00190760" w:rsidRDefault="00211126" w:rsidP="00211126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Be-line lift-up shower seat</w:t>
      </w:r>
    </w:p>
    <w:p w:rsidR="00211126" w:rsidRPr="00190760" w:rsidRDefault="00211126" w:rsidP="00211126">
      <w:pPr>
        <w:spacing w:after="0"/>
        <w:rPr>
          <w:lang w:val="en-US"/>
        </w:rPr>
      </w:pPr>
    </w:p>
    <w:p w:rsidR="00211126" w:rsidRPr="00190760" w:rsidRDefault="00211126" w:rsidP="00211126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511920C</w:t>
      </w:r>
      <w:r w:rsidRPr="00190760">
        <w:rPr>
          <w:lang w:val="en-US"/>
        </w:rPr>
        <w:t xml:space="preserve"> </w:t>
      </w:r>
    </w:p>
    <w:p w:rsidR="00211126" w:rsidRPr="00190760" w:rsidRDefault="00211126" w:rsidP="00211126">
      <w:pPr>
        <w:spacing w:after="0"/>
        <w:rPr>
          <w:lang w:val="en-US"/>
        </w:rPr>
      </w:pPr>
      <w:bookmarkStart w:id="0" w:name="_GoBack"/>
      <w:bookmarkEnd w:id="0"/>
    </w:p>
    <w:p w:rsidR="00211126" w:rsidRDefault="00211126" w:rsidP="00211126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Be-line removable lift-up for people with reduced mobility.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Large model. </w:t>
      </w:r>
    </w:p>
    <w:p w:rsidR="00211126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 w:rsidR="00871FD2" w:rsidRPr="00ED476E" w:rsidRDefault="00871FD2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Retained in upright position. Slowed down descent.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Solid, reinforced seat made from high strength polymer which can be installed, without a supporting leg, on any suitable wall.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Suitable for intensive use in public places or the healthcare sector.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Non-slip surface.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Metallised anthracite epoxy coated aluminium provides a good visual contrast with the wall.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Solid aluminium mounting bracket.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5 concealed fixing points.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Supplied with stainless steel screws Ø 8 x 70mm for concrete walls.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Tested to over 200kg. Maximum recommended user weight: 135kg. </w:t>
      </w:r>
    </w:p>
    <w:p w:rsidR="00211126" w:rsidRDefault="00211126" w:rsidP="00211126">
      <w:pPr>
        <w:spacing w:after="0"/>
        <w:rPr>
          <w:noProof/>
          <w:lang w:val="fr-FR"/>
        </w:rPr>
      </w:pPr>
      <w:r w:rsidRPr="00871FD2">
        <w:rPr>
          <w:noProof/>
          <w:lang w:val="fr-FR"/>
        </w:rPr>
        <w:t xml:space="preserve">Dimensions: 455 x 450 x 90mm. </w:t>
      </w:r>
    </w:p>
    <w:p w:rsidR="00871FD2" w:rsidRPr="00871FD2" w:rsidRDefault="00871FD2" w:rsidP="00871FD2">
      <w:pPr>
        <w:spacing w:after="0"/>
        <w:rPr>
          <w:noProof/>
          <w:lang w:val="en-US"/>
        </w:rPr>
      </w:pPr>
      <w:r w:rsidRPr="00871FD2">
        <w:rPr>
          <w:noProof/>
          <w:lang w:val="en-US"/>
        </w:rPr>
        <w:t xml:space="preserve">Folded dimensions: 85 x 470mm.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10-year warranty. CE marked. </w:t>
      </w:r>
    </w:p>
    <w:p w:rsidR="00211126" w:rsidRPr="00ED476E" w:rsidRDefault="00211126" w:rsidP="00211126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 </w:t>
      </w:r>
    </w:p>
    <w:p w:rsidR="008D2CF2" w:rsidRDefault="008D2CF2"/>
    <w:sectPr w:rsidR="008D2CF2" w:rsidSect="002111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6"/>
    <w:rsid w:val="00211126"/>
    <w:rsid w:val="00871FD2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2859-5E69-4E16-B736-8F3E264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2</cp:revision>
  <dcterms:created xsi:type="dcterms:W3CDTF">2018-09-04T15:34:00Z</dcterms:created>
  <dcterms:modified xsi:type="dcterms:W3CDTF">2019-02-11T10:15:00Z</dcterms:modified>
</cp:coreProperties>
</file>