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/>
    <w:p>
      <w:pPr/>
      <w:r>
        <w:rPr>
          <w:rFonts w:ascii="Calibri" w:hAnsi="Calibri" w:eastAsia="Calibri" w:cs="Calibri"/>
          <w:sz w:val="22"/>
          <w:szCs w:val="22"/>
          <w:b w:val="1"/>
          <w:bCs w:val="1"/>
        </w:rPr>
        <w:t xml:space="preserve">Water hammer absorber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Water hammer absorber F1/2"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H. 90mm</w:t>
      </w:r>
    </w:p>
    <w:p/>
    <w:p>
      <w:pPr/>
      <w:r>
        <w:rPr>
          <w:rFonts w:ascii="Calibri" w:hAnsi="Calibri" w:eastAsia="Calibri" w:cs="Calibri"/>
          <w:sz w:val="22"/>
          <w:szCs w:val="22"/>
        </w:rPr>
        <w:t xml:space="preserve">Reference: </w:t>
      </w:r>
      <w:r>
        <w:rPr>
          <w:rFonts w:ascii="Calibri" w:hAnsi="Calibri" w:eastAsia="Calibri" w:cs="Calibri"/>
          <w:color w:val="0088bc"/>
          <w:sz w:val="22"/>
          <w:szCs w:val="22"/>
          <w:b w:val="1"/>
          <w:bCs w:val="1"/>
        </w:rPr>
        <w:t xml:space="preserve">23015</w:t>
      </w:r>
    </w:p>
    <w:p/>
    <w:p/>
    <w:p>
      <w:pPr>
        <w:spacing w:line="336" w:lineRule="auto"/>
      </w:pPr>
      <w:r>
        <w:rPr>
          <w:rFonts w:ascii="Calibri" w:hAnsi="Calibri" w:eastAsia="Calibri" w:cs="Calibri"/>
          <w:sz w:val="22"/>
          <w:szCs w:val="22"/>
          <w:u w:val="single"/>
        </w:rPr>
        <w:t xml:space="preserve">Specification description</w:t>
      </w:r>
    </w:p>
    <w:p/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Water hammer absorber with stainless steel spring and piston.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Rough cast brass.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Absorbs the smallest pressure variations and water hammer up to 20 bar.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F1/2", H. 90mm.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30-year warranty.</w:t>
      </w:r>
    </w:p>
    <w:sectPr>
      <w:headerReference w:type="default" r:id="rId7"/>
      <w:pgSz w:orient="portrait" w:w="11905.511811023622" w:h="16837.79527559055"/>
      <w:pgMar w:top="1200" w:right="1500" w:bottom="1000" w:left="14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pict>
        <v:shape type="#_x0000_t75" stroked="f" style="width:115pt; height:18.662280701754pt; margin-left:0pt; margin-top:0pt; mso-position-horizontal:left; mso-position-vertical:absolute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color w:val="438fac"/>
      <w:sz w:val="36"/>
      <w:szCs w:val="36"/>
      <w:b w:val="1"/>
      <w:bCs w:val="1"/>
    </w:rPr>
  </w:style>
  <w:style w:type="paragraph" w:styleId="Heading2">
    <w:link w:val="Heading2Char"/>
    <w:name w:val="heading 2"/>
    <w:rPr>
      <w:color w:val="222222"/>
      <w:sz w:val="32"/>
      <w:szCs w:val="32"/>
      <w:b w:val="1"/>
      <w:bCs w:val="1"/>
    </w:rPr>
  </w:style>
  <w:style w:type="paragraph" w:styleId="Heading3">
    <w:link w:val="Heading3Char"/>
    <w:name w:val="heading 3"/>
    <w:rPr>
      <w:color w:val="222222"/>
      <w:sz w:val="28"/>
      <w:szCs w:val="28"/>
      <w:b w:val="0"/>
      <w:bCs w:val="0"/>
    </w:rPr>
  </w:style>
  <w:style w:type="paragraph" w:styleId="Heading4">
    <w:link w:val="Heading4Char"/>
    <w:name w:val="heading 4"/>
    <w:rPr>
      <w:color w:val="438fac"/>
      <w:sz w:val="26"/>
      <w:szCs w:val="26"/>
      <w:b w:val="1"/>
      <w:bCs w:val="1"/>
    </w:rPr>
  </w:style>
  <w:style w:type="paragraph" w:styleId="Heading5">
    <w:link w:val="Heading5Char"/>
    <w:name w:val="heading 5"/>
    <w:rPr>
      <w:color w:val="111111"/>
      <w:sz w:val="40"/>
      <w:szCs w:val="40"/>
      <w:b w:val="1"/>
      <w:bCs w:val="1"/>
    </w:rPr>
  </w:style>
  <w:style w:type="table" w:customStyle="1" w:styleId="TechSheet">
    <w:name w:val="TechSheet"/>
    <w:uiPriority w:val="99"/>
    <w:tblPr>
      <w:tblW w:w="0" w:type="auto"/>
      <w:tblLayout w:type="autofit"/>
      <w:bidiVisual w:val="0"/>
      <w:tblBorders>
        <w:top w:val="single" w:sz="0" w:color="ffffff"/>
        <w:left w:val="single" w:sz="0" w:color="ffffff"/>
        <w:right w:val="single" w:sz="0" w:color="ffffff"/>
        <w:bottom w:val="single" w:sz="1" w:color="999999"/>
      </w:tblBorders>
    </w:tblPr>
  </w:style>
  <w:style w:type="paragraph" w:customStyle="1" w:styleId="pStyle">
    <w:name w:val="pStyle"/>
    <w:basedOn w:val="Normal"/>
    <w:pPr>
      <w:spacing w:line="3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2025-07-19T02:52:46+02:00</dcterms:created>
  <dcterms:modified xsi:type="dcterms:W3CDTF">2025-07-19T02:52:46+02:00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