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siphon action urinal</w:t></w:r></w:p><w:p><w:pPr/><w:r><w:rPr><w:rFonts w:ascii="Calibri" w:hAnsi="Calibri" w:eastAsia="Calibri" w:cs="Calibri"/><w:sz w:val="22"/><w:szCs w:val="22"/></w:rPr><w:t xml:space="preserve">F¾",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siphon action urinal. </w:t></w:r></w:p><w:p><w:pPr><w:spacing w:line="288" w:lineRule="auto"/></w:pPr><w:r><w:rPr><w:rFonts w:ascii="Calibri" w:hAnsi="Calibri" w:eastAsia="Calibri" w:cs="Calibri"/><w:sz w:val="22"/><w:szCs w:val="22"/></w:rPr><w:t xml:space="preserve">IDEAL STANDARD "Prival 3803".</w:t></w:r></w:p><w:p><w:pPr><w:spacing w:line="288" w:lineRule="auto"/></w:pPr><w:r><w:rPr><w:rFonts w:ascii="Calibri" w:hAnsi="Calibri" w:eastAsia="Calibri" w:cs="Calibri"/><w:sz w:val="22"/><w:szCs w:val="22"/></w:rPr><w:t xml:space="preserve">NOVOBOCH "Mistal or Vasco".</w:t></w:r></w:p><w:p><w:pPr><w:spacing w:line="288" w:lineRule="auto"/></w:pPr><w:r><w:rPr><w:rFonts w:ascii="Calibri" w:hAnsi="Calibri" w:eastAsia="Calibri" w:cs="Calibri"/><w:sz w:val="22"/><w:szCs w:val="22"/></w:rPr><w:t xml:space="preserve">ROCA "Mural".</w:t></w:r></w:p><w:p><w:pPr><w:spacing w:line="288" w:lineRule="auto"/></w:pPr><w:r><w:rPr><w:rFonts w:ascii="Calibri" w:hAnsi="Calibri" w:eastAsia="Calibri" w:cs="Calibri"/><w:sz w:val="22"/><w:szCs w:val="22"/></w:rPr><w:t xml:space="preserve">SELLES "8620 or Mistal".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or Esta 7508".</w:t></w:r></w:p><w:p><w:pPr><w:spacing w:line="288" w:lineRule="auto"/></w:pPr><w:r><w:rPr><w:rFonts w:ascii="Calibri" w:hAnsi="Calibri" w:eastAsia="Calibri" w:cs="Calibri"/><w:sz w:val="22"/><w:szCs w:val="22"/></w:rPr><w:t xml:space="preserve">F¾", Ø 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2025-07-18T18:43:43+02:00</dcterms:created>
  <dcterms:modified xsi:type="dcterms:W3CDTF">2025-07-18T18:43:43+02:00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