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/>
    <w:p>
      <w:pPr/>
      <w:r>
        <w:rPr>
          <w:rFonts w:ascii="Calibri" w:hAnsi="Calibri" w:eastAsia="Calibri" w:cs="Calibri"/>
          <w:sz w:val="22"/>
          <w:szCs w:val="22"/>
          <w:b w:val="1"/>
          <w:bCs w:val="1"/>
        </w:rPr>
        <w:t xml:space="preserve">Copper tails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M11 X 1, L. 337mm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2 per pack</w:t>
      </w:r>
    </w:p>
    <w:p/>
    <w:p>
      <w:pPr/>
      <w:r>
        <w:rPr>
          <w:rFonts w:ascii="Calibri" w:hAnsi="Calibri" w:eastAsia="Calibri" w:cs="Calibri"/>
          <w:sz w:val="22"/>
          <w:szCs w:val="22"/>
        </w:rPr>
        <w:t xml:space="preserve">Reference: </w:t>
      </w:r>
      <w:r>
        <w:rPr>
          <w:rFonts w:ascii="Calibri" w:hAnsi="Calibri" w:eastAsia="Calibri" w:cs="Calibri"/>
          <w:color w:val="0088bc"/>
          <w:sz w:val="22"/>
          <w:szCs w:val="22"/>
          <w:b w:val="1"/>
          <w:bCs w:val="1"/>
        </w:rPr>
        <w:t xml:space="preserve">811611.2P</w:t>
      </w:r>
    </w:p>
    <w:p/>
    <w:p/>
    <w:p>
      <w:pPr>
        <w:spacing w:line="336" w:lineRule="auto"/>
      </w:pPr>
      <w:r>
        <w:rPr>
          <w:rFonts w:ascii="Calibri" w:hAnsi="Calibri" w:eastAsia="Calibri" w:cs="Calibri"/>
          <w:sz w:val="22"/>
          <w:szCs w:val="22"/>
          <w:u w:val="single"/>
        </w:rPr>
        <w:t xml:space="preserve">Specification description</w:t>
      </w:r>
    </w:p>
    <w:p/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Soft-tempered copper tails Ø M11 X 1, L. 337mm to supply mixers and taps.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Can be installed instead of PEX flexibles.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Improves efficiency of thermal shocks.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Supplied in packs of 2.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Pro tip: Don't forget to include non-return valves on the copper tails if the PEX flexibles to be replaced have integral non-return valves. Call our Technical Team for more information.</w:t>
      </w:r>
    </w:p>
    <w:sectPr>
      <w:headerReference w:type="default" r:id="rId7"/>
      <w:pgSz w:orient="portrait" w:w="11905.511811023622" w:h="16837.79527559055"/>
      <w:pgMar w:top="1200" w:right="1500" w:bottom="1000" w:left="14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pict>
        <v:shape type="#_x0000_t75" stroked="f" style="width:115pt; height:18.662280701754pt; margin-left:0pt; margin-top:0pt; mso-position-horizontal:left; mso-position-vertical:absolute; mso-position-horizontal-relative:char; mso-position-vertical-relative:line;">
          <w10:wrap type="inline"/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rPr>
      <w:color w:val="438fac"/>
      <w:sz w:val="36"/>
      <w:szCs w:val="36"/>
      <w:b w:val="1"/>
      <w:bCs w:val="1"/>
    </w:rPr>
  </w:style>
  <w:style w:type="paragraph" w:styleId="Heading2">
    <w:link w:val="Heading2Char"/>
    <w:name w:val="heading 2"/>
    <w:rPr>
      <w:color w:val="222222"/>
      <w:sz w:val="32"/>
      <w:szCs w:val="32"/>
      <w:b w:val="1"/>
      <w:bCs w:val="1"/>
    </w:rPr>
  </w:style>
  <w:style w:type="paragraph" w:styleId="Heading3">
    <w:link w:val="Heading3Char"/>
    <w:name w:val="heading 3"/>
    <w:rPr>
      <w:color w:val="222222"/>
      <w:sz w:val="28"/>
      <w:szCs w:val="28"/>
      <w:b w:val="0"/>
      <w:bCs w:val="0"/>
    </w:rPr>
  </w:style>
  <w:style w:type="paragraph" w:styleId="Heading4">
    <w:link w:val="Heading4Char"/>
    <w:name w:val="heading 4"/>
    <w:rPr>
      <w:color w:val="438fac"/>
      <w:sz w:val="26"/>
      <w:szCs w:val="26"/>
      <w:b w:val="1"/>
      <w:bCs w:val="1"/>
    </w:rPr>
  </w:style>
  <w:style w:type="paragraph" w:styleId="Heading5">
    <w:link w:val="Heading5Char"/>
    <w:name w:val="heading 5"/>
    <w:rPr>
      <w:color w:val="111111"/>
      <w:sz w:val="40"/>
      <w:szCs w:val="40"/>
      <w:b w:val="1"/>
      <w:bCs w:val="1"/>
    </w:rPr>
  </w:style>
  <w:style w:type="table" w:customStyle="1" w:styleId="TechSheet">
    <w:name w:val="TechSheet"/>
    <w:uiPriority w:val="99"/>
    <w:tblPr>
      <w:tblW w:w="0" w:type="auto"/>
      <w:tblLayout w:type="autofit"/>
      <w:bidiVisual w:val="0"/>
      <w:tblBorders>
        <w:top w:val="single" w:sz="0" w:color="ffffff"/>
        <w:left w:val="single" w:sz="0" w:color="ffffff"/>
        <w:right w:val="single" w:sz="0" w:color="ffffff"/>
        <w:bottom w:val="single" w:sz="1" w:color="999999"/>
      </w:tblBorders>
    </w:tblPr>
  </w:style>
  <w:style w:type="paragraph" w:customStyle="1" w:styleId="pStyle">
    <w:name w:val="pStyle"/>
    <w:basedOn w:val="Normal"/>
    <w:pPr>
      <w:spacing w:line="3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2026-08-25T18:37:05+02:00</dcterms:created>
  <dcterms:modified xsi:type="dcterms:W3CDTF">2026-08-25T18:37:05+02:00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